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4204" w:rsidRPr="00F837F7" w:rsidRDefault="00924204" w:rsidP="00924204">
      <w:pPr>
        <w:snapToGrid w:val="0"/>
        <w:spacing w:line="640" w:lineRule="atLeast"/>
        <w:jc w:val="center"/>
        <w:rPr>
          <w:rFonts w:ascii="方正小标宋简体" w:eastAsia="方正小标宋简体" w:hAnsi="宋体"/>
          <w:sz w:val="44"/>
          <w:szCs w:val="44"/>
        </w:rPr>
      </w:pPr>
      <w:r w:rsidRPr="00F837F7">
        <w:rPr>
          <w:rFonts w:ascii="方正小标宋简体" w:eastAsia="方正小标宋简体" w:hAnsi="宋体" w:hint="eastAsia"/>
          <w:sz w:val="44"/>
          <w:szCs w:val="44"/>
        </w:rPr>
        <w:t>浙江机电职业技术学院</w:t>
      </w:r>
    </w:p>
    <w:p w:rsidR="00924204" w:rsidRPr="00F837F7" w:rsidRDefault="00924204" w:rsidP="00924204">
      <w:pPr>
        <w:snapToGrid w:val="0"/>
        <w:spacing w:line="640" w:lineRule="atLeast"/>
        <w:jc w:val="center"/>
        <w:rPr>
          <w:rFonts w:ascii="方正小标宋简体" w:eastAsia="方正小标宋简体" w:hAnsi="宋体"/>
          <w:sz w:val="44"/>
          <w:szCs w:val="44"/>
        </w:rPr>
      </w:pPr>
      <w:r w:rsidRPr="00F837F7">
        <w:rPr>
          <w:rFonts w:ascii="方正小标宋简体" w:eastAsia="方正小标宋简体" w:hAnsi="宋体" w:hint="eastAsia"/>
          <w:sz w:val="44"/>
          <w:szCs w:val="44"/>
        </w:rPr>
        <w:t>高层次人才引进暂行办法</w:t>
      </w:r>
    </w:p>
    <w:p w:rsidR="00924204" w:rsidRDefault="00924204" w:rsidP="00924204">
      <w:pPr>
        <w:snapToGrid w:val="0"/>
        <w:spacing w:line="640" w:lineRule="atLeast"/>
        <w:ind w:firstLineChars="200" w:firstLine="640"/>
        <w:rPr>
          <w:rFonts w:ascii="仿宋_GB2312" w:eastAsia="仿宋_GB2312" w:hAnsi="宋体"/>
          <w:sz w:val="32"/>
          <w:szCs w:val="32"/>
        </w:rPr>
      </w:pPr>
    </w:p>
    <w:p w:rsidR="00924204" w:rsidRPr="00F837F7" w:rsidRDefault="00924204" w:rsidP="00924204">
      <w:pPr>
        <w:snapToGrid w:val="0"/>
        <w:spacing w:line="640" w:lineRule="atLeast"/>
        <w:ind w:firstLineChars="200" w:firstLine="640"/>
        <w:rPr>
          <w:rFonts w:ascii="仿宋_GB2312" w:eastAsia="仿宋_GB2312" w:hAnsi="宋体"/>
          <w:sz w:val="32"/>
          <w:szCs w:val="32"/>
        </w:rPr>
      </w:pPr>
      <w:r w:rsidRPr="00F837F7">
        <w:rPr>
          <w:rFonts w:ascii="仿宋_GB2312" w:eastAsia="仿宋_GB2312" w:hAnsi="宋体" w:hint="eastAsia"/>
          <w:sz w:val="32"/>
          <w:szCs w:val="32"/>
        </w:rPr>
        <w:t>为进一步落实我校“人才强校”战略精神，引进一批高水平的专业领军人才，提高学校的科研水平和核心竞争力，将我校建设成国内领先、国际知名的高水平高职院校。根据学校发展规划，特制定本暂行办法。</w:t>
      </w:r>
    </w:p>
    <w:p w:rsidR="00924204" w:rsidRPr="00F837F7" w:rsidRDefault="00924204" w:rsidP="00924204">
      <w:pPr>
        <w:snapToGrid w:val="0"/>
        <w:spacing w:line="640" w:lineRule="atLeast"/>
        <w:ind w:firstLineChars="200" w:firstLine="640"/>
        <w:rPr>
          <w:rFonts w:ascii="黑体" w:eastAsia="黑体" w:hAnsi="黑体"/>
          <w:sz w:val="32"/>
          <w:szCs w:val="32"/>
        </w:rPr>
      </w:pPr>
      <w:r w:rsidRPr="00F837F7">
        <w:rPr>
          <w:rFonts w:ascii="黑体" w:eastAsia="黑体" w:hAnsi="黑体" w:hint="eastAsia"/>
          <w:sz w:val="32"/>
          <w:szCs w:val="32"/>
        </w:rPr>
        <w:t>一、基本原则</w:t>
      </w:r>
    </w:p>
    <w:p w:rsidR="00924204" w:rsidRPr="00F837F7" w:rsidRDefault="00924204" w:rsidP="00924204">
      <w:pPr>
        <w:snapToGrid w:val="0"/>
        <w:spacing w:line="640" w:lineRule="atLeast"/>
        <w:ind w:firstLineChars="200" w:firstLine="640"/>
        <w:rPr>
          <w:rFonts w:ascii="仿宋_GB2312" w:eastAsia="仿宋_GB2312" w:hAnsi="宋体"/>
          <w:sz w:val="32"/>
          <w:szCs w:val="32"/>
        </w:rPr>
      </w:pPr>
      <w:r w:rsidRPr="00F837F7">
        <w:rPr>
          <w:rFonts w:ascii="仿宋_GB2312" w:eastAsia="仿宋_GB2312" w:hAnsi="宋体" w:hint="eastAsia"/>
          <w:sz w:val="32"/>
          <w:szCs w:val="32"/>
        </w:rPr>
        <w:t>1.科学规划、按需引进。坚持与学校发展目标和专业建设规划相一致的原则，以国家和地方经济社会发展的重大需求为导向，以专业建设和发展需要为宗旨，打造一流人才队伍，构筑优势专业平台，加快学校发展目标的实现。</w:t>
      </w:r>
    </w:p>
    <w:p w:rsidR="00924204" w:rsidRPr="00F837F7" w:rsidRDefault="00924204" w:rsidP="00924204">
      <w:pPr>
        <w:snapToGrid w:val="0"/>
        <w:spacing w:line="640" w:lineRule="atLeast"/>
        <w:ind w:firstLineChars="200" w:firstLine="640"/>
        <w:rPr>
          <w:rFonts w:ascii="仿宋_GB2312" w:eastAsia="仿宋_GB2312" w:hAnsi="宋体"/>
          <w:sz w:val="32"/>
          <w:szCs w:val="32"/>
        </w:rPr>
      </w:pPr>
      <w:r w:rsidRPr="00F837F7">
        <w:rPr>
          <w:rFonts w:ascii="仿宋_GB2312" w:eastAsia="仿宋_GB2312" w:hAnsi="宋体" w:hint="eastAsia"/>
          <w:sz w:val="32"/>
          <w:szCs w:val="32"/>
        </w:rPr>
        <w:t>2.突出重点、统筹兼顾。优先引进重点、紧缺专业需要的专业带头人、高层次人才，同时全面考虑充实其他专业发展和新专业建设等急需的优秀骨干人才。</w:t>
      </w:r>
    </w:p>
    <w:p w:rsidR="00924204" w:rsidRPr="00F837F7" w:rsidRDefault="00924204" w:rsidP="00924204">
      <w:pPr>
        <w:snapToGrid w:val="0"/>
        <w:spacing w:line="640" w:lineRule="atLeast"/>
        <w:ind w:firstLineChars="200" w:firstLine="640"/>
        <w:rPr>
          <w:rFonts w:ascii="仿宋_GB2312" w:eastAsia="仿宋_GB2312" w:hAnsi="宋体"/>
          <w:sz w:val="32"/>
          <w:szCs w:val="32"/>
        </w:rPr>
      </w:pPr>
      <w:r w:rsidRPr="00F837F7">
        <w:rPr>
          <w:rFonts w:ascii="仿宋_GB2312" w:eastAsia="仿宋_GB2312" w:hAnsi="宋体" w:hint="eastAsia"/>
          <w:sz w:val="32"/>
          <w:szCs w:val="32"/>
        </w:rPr>
        <w:t>3.程序规范、合约管理。坚持公开招聘、公平竞争、科学评价、择优引进的原则，加强对拟引进人才的学术水平、教科研成果、发展潜力、职业道德等方面的考核与考察，确保引进人才质量。同时，与引进人才签订聘用合同，实施聘期目标考核和动态管理。</w:t>
      </w:r>
    </w:p>
    <w:p w:rsidR="00924204" w:rsidRPr="00F837F7" w:rsidRDefault="00924204" w:rsidP="00924204">
      <w:pPr>
        <w:snapToGrid w:val="0"/>
        <w:spacing w:line="640" w:lineRule="atLeast"/>
        <w:ind w:firstLineChars="200" w:firstLine="640"/>
        <w:rPr>
          <w:rFonts w:ascii="黑体" w:eastAsia="黑体" w:hAnsi="黑体"/>
          <w:sz w:val="32"/>
          <w:szCs w:val="32"/>
        </w:rPr>
      </w:pPr>
      <w:r w:rsidRPr="00F837F7">
        <w:rPr>
          <w:rFonts w:ascii="黑体" w:eastAsia="黑体" w:hAnsi="黑体" w:hint="eastAsia"/>
          <w:sz w:val="32"/>
          <w:szCs w:val="32"/>
        </w:rPr>
        <w:t>二、引进的对象及条件</w:t>
      </w:r>
    </w:p>
    <w:p w:rsidR="00924204" w:rsidRPr="00F837F7" w:rsidRDefault="00924204" w:rsidP="00924204">
      <w:pPr>
        <w:snapToGrid w:val="0"/>
        <w:spacing w:line="640" w:lineRule="atLeast"/>
        <w:ind w:firstLineChars="200" w:firstLine="640"/>
        <w:rPr>
          <w:rFonts w:ascii="仿宋_GB2312" w:eastAsia="仿宋_GB2312" w:hAnsi="宋体"/>
          <w:sz w:val="32"/>
          <w:szCs w:val="32"/>
        </w:rPr>
      </w:pPr>
      <w:r w:rsidRPr="00F837F7">
        <w:rPr>
          <w:rFonts w:ascii="仿宋_GB2312" w:eastAsia="仿宋_GB2312" w:hAnsi="宋体" w:hint="eastAsia"/>
          <w:sz w:val="32"/>
          <w:szCs w:val="32"/>
        </w:rPr>
        <w:lastRenderedPageBreak/>
        <w:t>1.高层次人才引进的对象是指我校专业建设急需、在学术技术领域具有较高造诣和突出成果的博士研究生或高级专业技术职务的专家学者。同时，还应具备较高的政治觉悟和良好的职业道德，遵纪守法，为人师表，教书育人，具有一定的组织协调能力和较强的团结协作精神，身体健康。</w:t>
      </w:r>
    </w:p>
    <w:p w:rsidR="00924204" w:rsidRPr="00F837F7" w:rsidRDefault="00924204" w:rsidP="00924204">
      <w:pPr>
        <w:snapToGrid w:val="0"/>
        <w:spacing w:line="640" w:lineRule="atLeast"/>
        <w:ind w:firstLineChars="200" w:firstLine="640"/>
        <w:rPr>
          <w:rFonts w:ascii="仿宋_GB2312" w:eastAsia="仿宋_GB2312" w:hAnsi="宋体"/>
          <w:sz w:val="32"/>
          <w:szCs w:val="32"/>
        </w:rPr>
      </w:pPr>
      <w:r w:rsidRPr="00F837F7">
        <w:rPr>
          <w:rFonts w:ascii="仿宋_GB2312" w:eastAsia="仿宋_GB2312" w:hAnsi="宋体" w:hint="eastAsia"/>
          <w:sz w:val="32"/>
          <w:szCs w:val="32"/>
        </w:rPr>
        <w:t>2.高层次人才引进的范围和条件：</w:t>
      </w:r>
    </w:p>
    <w:p w:rsidR="00924204" w:rsidRPr="00F837F7" w:rsidRDefault="00924204" w:rsidP="00924204">
      <w:pPr>
        <w:snapToGrid w:val="0"/>
        <w:spacing w:line="640" w:lineRule="atLeast"/>
        <w:ind w:firstLineChars="200" w:firstLine="640"/>
        <w:rPr>
          <w:rFonts w:ascii="仿宋_GB2312" w:eastAsia="仿宋_GB2312" w:hAnsi="宋体"/>
          <w:sz w:val="32"/>
          <w:szCs w:val="32"/>
        </w:rPr>
      </w:pPr>
      <w:r w:rsidRPr="00F837F7">
        <w:rPr>
          <w:rFonts w:ascii="仿宋_GB2312" w:eastAsia="仿宋_GB2312" w:hAnsi="宋体" w:hint="eastAsia"/>
          <w:sz w:val="32"/>
          <w:szCs w:val="32"/>
        </w:rPr>
        <w:t>（1）第一层次：国家有突出贡献的中青年专家；享受国务院政府津贴的专家；国家杰出基金项目完成人；百千万人才工程国家级人选；国家级教学名师；国家科技进步一等奖获得者前3名；国家级教学成果奖特等奖获得者前3名；国家级教学（科研）团队、国家重点实验室主持者；浙江省科学技术重大贡献奖获得者；省特级专家；以及相当于上述层次的高层次人才。</w:t>
      </w:r>
    </w:p>
    <w:p w:rsidR="00924204" w:rsidRPr="00F837F7" w:rsidRDefault="00924204" w:rsidP="00924204">
      <w:pPr>
        <w:snapToGrid w:val="0"/>
        <w:spacing w:line="640" w:lineRule="atLeast"/>
        <w:ind w:firstLineChars="200" w:firstLine="640"/>
        <w:rPr>
          <w:rFonts w:ascii="仿宋_GB2312" w:eastAsia="仿宋_GB2312" w:hAnsi="宋体"/>
          <w:sz w:val="32"/>
          <w:szCs w:val="32"/>
        </w:rPr>
      </w:pPr>
      <w:r w:rsidRPr="00F837F7">
        <w:rPr>
          <w:rFonts w:ascii="仿宋_GB2312" w:eastAsia="仿宋_GB2312" w:hAnsi="宋体" w:hint="eastAsia"/>
          <w:sz w:val="32"/>
          <w:szCs w:val="32"/>
        </w:rPr>
        <w:t>（2）第二层次：省级有突出贡献的中青年专家；省“151”人才工程重点资助和第一层次培养人选；教育部“新世纪优秀人才支持”入选者；全国优秀教师；省高校教学名师；全国技术能手；国家科学技术进步奖二等奖获得者前3名；省自然科学奖；技术发明奖；科学技术进步奖一等奖获得者前3名；国家级教学成果奖一等奖、二等奖获得者前3名；国家级教学（科研）团队、国家重点实验室骨干</w:t>
      </w:r>
      <w:r w:rsidR="00A65AE3">
        <w:rPr>
          <w:rFonts w:ascii="仿宋_GB2312" w:eastAsia="仿宋_GB2312" w:hAnsi="宋体" w:hint="eastAsia"/>
          <w:sz w:val="32"/>
          <w:szCs w:val="32"/>
        </w:rPr>
        <w:t>；省级教学（科研）团队、省级重点实验室主持；以及相当于上述层次</w:t>
      </w:r>
      <w:r w:rsidRPr="00F837F7">
        <w:rPr>
          <w:rFonts w:ascii="仿宋_GB2312" w:eastAsia="仿宋_GB2312" w:hAnsi="宋体" w:hint="eastAsia"/>
          <w:sz w:val="32"/>
          <w:szCs w:val="32"/>
        </w:rPr>
        <w:t>的高</w:t>
      </w:r>
      <w:r w:rsidRPr="00F837F7">
        <w:rPr>
          <w:rFonts w:ascii="仿宋_GB2312" w:eastAsia="仿宋_GB2312" w:hAnsi="宋体" w:hint="eastAsia"/>
          <w:sz w:val="32"/>
          <w:szCs w:val="32"/>
        </w:rPr>
        <w:lastRenderedPageBreak/>
        <w:t>层次人才。</w:t>
      </w:r>
    </w:p>
    <w:p w:rsidR="00924204" w:rsidRPr="00F837F7" w:rsidRDefault="00924204" w:rsidP="00924204">
      <w:pPr>
        <w:snapToGrid w:val="0"/>
        <w:spacing w:line="640" w:lineRule="atLeast"/>
        <w:ind w:firstLineChars="200" w:firstLine="640"/>
        <w:rPr>
          <w:rFonts w:ascii="仿宋_GB2312" w:eastAsia="仿宋_GB2312" w:hAnsi="宋体"/>
          <w:sz w:val="32"/>
          <w:szCs w:val="32"/>
        </w:rPr>
      </w:pPr>
      <w:r w:rsidRPr="00F837F7">
        <w:rPr>
          <w:rFonts w:ascii="仿宋_GB2312" w:eastAsia="仿宋_GB2312" w:hAnsi="宋体" w:hint="eastAsia"/>
          <w:sz w:val="32"/>
          <w:szCs w:val="32"/>
        </w:rPr>
        <w:t>（3）第三层次：属专业建设急需的博士、博士后人员或具有正高级专业技术职务人员。</w:t>
      </w:r>
    </w:p>
    <w:p w:rsidR="00924204" w:rsidRPr="00F837F7" w:rsidRDefault="00924204" w:rsidP="00924204">
      <w:pPr>
        <w:snapToGrid w:val="0"/>
        <w:spacing w:line="640" w:lineRule="atLeast"/>
        <w:rPr>
          <w:rFonts w:ascii="仿宋_GB2312" w:eastAsia="仿宋_GB2312" w:hAnsi="宋体"/>
          <w:sz w:val="32"/>
          <w:szCs w:val="32"/>
        </w:rPr>
      </w:pPr>
      <w:r w:rsidRPr="00F837F7">
        <w:rPr>
          <w:rFonts w:ascii="仿宋_GB2312" w:eastAsia="仿宋_GB2312" w:hAnsi="宋体" w:hint="eastAsia"/>
          <w:sz w:val="32"/>
          <w:szCs w:val="32"/>
        </w:rPr>
        <w:t xml:space="preserve">    以上引进的高层次人才具有博士研究生学历的年龄一般不超过45周岁，正高级专业技术职务的年龄一般不超过50周岁。</w:t>
      </w:r>
    </w:p>
    <w:p w:rsidR="00924204" w:rsidRPr="00F837F7" w:rsidRDefault="00924204" w:rsidP="00924204">
      <w:pPr>
        <w:snapToGrid w:val="0"/>
        <w:spacing w:line="640" w:lineRule="atLeast"/>
        <w:ind w:firstLineChars="200" w:firstLine="640"/>
        <w:rPr>
          <w:rFonts w:ascii="黑体" w:eastAsia="黑体" w:hAnsi="黑体"/>
          <w:sz w:val="32"/>
          <w:szCs w:val="32"/>
        </w:rPr>
      </w:pPr>
      <w:r w:rsidRPr="00F837F7">
        <w:rPr>
          <w:rFonts w:ascii="黑体" w:eastAsia="黑体" w:hAnsi="黑体" w:hint="eastAsia"/>
          <w:sz w:val="32"/>
          <w:szCs w:val="32"/>
        </w:rPr>
        <w:t>三、相关待遇</w:t>
      </w:r>
    </w:p>
    <w:p w:rsidR="00924204" w:rsidRPr="00F837F7" w:rsidRDefault="00924204" w:rsidP="00924204">
      <w:pPr>
        <w:snapToGrid w:val="0"/>
        <w:spacing w:line="640" w:lineRule="atLeast"/>
        <w:ind w:firstLineChars="150" w:firstLine="480"/>
        <w:rPr>
          <w:rFonts w:ascii="仿宋_GB2312" w:eastAsia="仿宋_GB2312" w:hAnsi="宋体"/>
          <w:sz w:val="32"/>
          <w:szCs w:val="32"/>
        </w:rPr>
      </w:pPr>
      <w:r w:rsidRPr="00F837F7">
        <w:rPr>
          <w:rFonts w:ascii="仿宋_GB2312" w:eastAsia="仿宋_GB2312" w:hAnsi="宋体" w:hint="eastAsia"/>
          <w:sz w:val="32"/>
          <w:szCs w:val="32"/>
        </w:rPr>
        <w:t>（一）第一层次人才：</w:t>
      </w:r>
    </w:p>
    <w:p w:rsidR="00924204" w:rsidRPr="00F837F7" w:rsidRDefault="00924204" w:rsidP="00924204">
      <w:pPr>
        <w:snapToGrid w:val="0"/>
        <w:spacing w:line="640" w:lineRule="atLeast"/>
        <w:ind w:firstLineChars="200" w:firstLine="640"/>
        <w:rPr>
          <w:rFonts w:ascii="仿宋_GB2312" w:eastAsia="仿宋_GB2312" w:hAnsi="宋体"/>
          <w:sz w:val="32"/>
          <w:szCs w:val="32"/>
        </w:rPr>
      </w:pPr>
      <w:r w:rsidRPr="00F837F7">
        <w:rPr>
          <w:rFonts w:ascii="仿宋_GB2312" w:eastAsia="仿宋_GB2312" w:hAnsi="宋体" w:hint="eastAsia"/>
          <w:sz w:val="32"/>
          <w:szCs w:val="32"/>
        </w:rPr>
        <w:t>1.提供购房补贴人民币60～80万元，一次性提供10万元安家费；</w:t>
      </w:r>
    </w:p>
    <w:p w:rsidR="00924204" w:rsidRPr="00F837F7" w:rsidRDefault="00924204" w:rsidP="00924204">
      <w:pPr>
        <w:snapToGrid w:val="0"/>
        <w:spacing w:line="640" w:lineRule="atLeast"/>
        <w:ind w:firstLineChars="200" w:firstLine="640"/>
        <w:rPr>
          <w:rFonts w:ascii="仿宋_GB2312" w:eastAsia="仿宋_GB2312" w:hAnsi="宋体"/>
          <w:sz w:val="32"/>
          <w:szCs w:val="32"/>
        </w:rPr>
      </w:pPr>
      <w:r w:rsidRPr="00F837F7">
        <w:rPr>
          <w:rFonts w:ascii="仿宋_GB2312" w:eastAsia="仿宋_GB2312" w:hAnsi="宋体" w:hint="eastAsia"/>
          <w:sz w:val="32"/>
          <w:szCs w:val="32"/>
        </w:rPr>
        <w:t>2.</w:t>
      </w:r>
      <w:r w:rsidR="00A65AE3">
        <w:rPr>
          <w:rFonts w:ascii="仿宋_GB2312" w:eastAsia="仿宋_GB2312" w:hAnsi="宋体" w:hint="eastAsia"/>
          <w:sz w:val="32"/>
          <w:szCs w:val="32"/>
        </w:rPr>
        <w:t>工</w:t>
      </w:r>
      <w:r w:rsidRPr="00F837F7">
        <w:rPr>
          <w:rFonts w:ascii="仿宋_GB2312" w:eastAsia="仿宋_GB2312" w:hAnsi="宋体" w:hint="eastAsia"/>
          <w:sz w:val="32"/>
          <w:szCs w:val="32"/>
        </w:rPr>
        <w:t>学类提供20～30万元科研启动及工作经费，人文社会科学类提供10～15万元科研启动及工作经费；</w:t>
      </w:r>
    </w:p>
    <w:p w:rsidR="00924204" w:rsidRPr="00F837F7" w:rsidRDefault="00924204" w:rsidP="00924204">
      <w:pPr>
        <w:snapToGrid w:val="0"/>
        <w:spacing w:line="640" w:lineRule="atLeast"/>
        <w:ind w:firstLineChars="200" w:firstLine="640"/>
        <w:rPr>
          <w:rFonts w:ascii="仿宋_GB2312" w:eastAsia="仿宋_GB2312" w:hAnsi="宋体"/>
          <w:sz w:val="32"/>
          <w:szCs w:val="32"/>
        </w:rPr>
      </w:pPr>
      <w:r w:rsidRPr="00F837F7">
        <w:rPr>
          <w:rFonts w:ascii="仿宋_GB2312" w:eastAsia="仿宋_GB2312" w:hAnsi="宋体" w:hint="eastAsia"/>
          <w:sz w:val="32"/>
          <w:szCs w:val="32"/>
        </w:rPr>
        <w:t xml:space="preserve">3.妥善解决好实验条件配备、配偶安置、子女入学等方面的问题。 </w:t>
      </w:r>
    </w:p>
    <w:p w:rsidR="00924204" w:rsidRPr="00F837F7" w:rsidRDefault="00924204" w:rsidP="00924204">
      <w:pPr>
        <w:snapToGrid w:val="0"/>
        <w:spacing w:line="640" w:lineRule="atLeast"/>
        <w:ind w:firstLineChars="150" w:firstLine="480"/>
        <w:rPr>
          <w:rFonts w:ascii="仿宋_GB2312" w:eastAsia="仿宋_GB2312" w:hAnsi="宋体"/>
          <w:sz w:val="32"/>
          <w:szCs w:val="32"/>
        </w:rPr>
      </w:pPr>
      <w:r w:rsidRPr="00F837F7">
        <w:rPr>
          <w:rFonts w:ascii="仿宋_GB2312" w:eastAsia="仿宋_GB2312" w:hAnsi="宋体" w:hint="eastAsia"/>
          <w:sz w:val="32"/>
          <w:szCs w:val="32"/>
        </w:rPr>
        <w:t>（二）第二层次人才：</w:t>
      </w:r>
    </w:p>
    <w:p w:rsidR="00924204" w:rsidRPr="00F837F7" w:rsidRDefault="00924204" w:rsidP="00924204">
      <w:pPr>
        <w:snapToGrid w:val="0"/>
        <w:spacing w:line="640" w:lineRule="atLeast"/>
        <w:ind w:firstLineChars="200" w:firstLine="640"/>
        <w:rPr>
          <w:rFonts w:ascii="仿宋_GB2312" w:eastAsia="仿宋_GB2312" w:hAnsi="宋体"/>
          <w:sz w:val="32"/>
          <w:szCs w:val="32"/>
        </w:rPr>
      </w:pPr>
      <w:r w:rsidRPr="00F837F7">
        <w:rPr>
          <w:rFonts w:ascii="仿宋_GB2312" w:eastAsia="仿宋_GB2312" w:hAnsi="宋体" w:hint="eastAsia"/>
          <w:sz w:val="32"/>
          <w:szCs w:val="32"/>
        </w:rPr>
        <w:t>1.提供购房补贴人民币30～50万元，一次性提供5万元安家费；</w:t>
      </w:r>
    </w:p>
    <w:p w:rsidR="00924204" w:rsidRPr="00F837F7" w:rsidRDefault="00924204" w:rsidP="00924204">
      <w:pPr>
        <w:snapToGrid w:val="0"/>
        <w:spacing w:line="640" w:lineRule="atLeast"/>
        <w:ind w:firstLineChars="200" w:firstLine="640"/>
        <w:rPr>
          <w:rFonts w:ascii="仿宋_GB2312" w:eastAsia="仿宋_GB2312" w:hAnsi="宋体"/>
          <w:sz w:val="32"/>
          <w:szCs w:val="32"/>
        </w:rPr>
      </w:pPr>
      <w:r w:rsidRPr="00F837F7">
        <w:rPr>
          <w:rFonts w:ascii="仿宋_GB2312" w:eastAsia="仿宋_GB2312" w:hAnsi="宋体" w:hint="eastAsia"/>
          <w:sz w:val="32"/>
          <w:szCs w:val="32"/>
        </w:rPr>
        <w:t>2.</w:t>
      </w:r>
      <w:r w:rsidR="00A65AE3" w:rsidRPr="00A65AE3">
        <w:rPr>
          <w:rFonts w:ascii="仿宋_GB2312" w:eastAsia="仿宋_GB2312" w:hAnsi="宋体" w:hint="eastAsia"/>
          <w:sz w:val="32"/>
          <w:szCs w:val="32"/>
        </w:rPr>
        <w:t xml:space="preserve"> </w:t>
      </w:r>
      <w:r w:rsidR="00A65AE3">
        <w:rPr>
          <w:rFonts w:ascii="仿宋_GB2312" w:eastAsia="仿宋_GB2312" w:hAnsi="宋体" w:hint="eastAsia"/>
          <w:sz w:val="32"/>
          <w:szCs w:val="32"/>
        </w:rPr>
        <w:t>工学</w:t>
      </w:r>
      <w:r w:rsidRPr="00F837F7">
        <w:rPr>
          <w:rFonts w:ascii="仿宋_GB2312" w:eastAsia="仿宋_GB2312" w:hAnsi="宋体" w:hint="eastAsia"/>
          <w:sz w:val="32"/>
          <w:szCs w:val="32"/>
        </w:rPr>
        <w:t>类提供10～20万元科研启动经费，人文社会科学类提供5～10万元科研启动经费。</w:t>
      </w:r>
    </w:p>
    <w:p w:rsidR="00924204" w:rsidRPr="00F837F7" w:rsidRDefault="00924204" w:rsidP="00924204">
      <w:pPr>
        <w:snapToGrid w:val="0"/>
        <w:spacing w:line="640" w:lineRule="atLeast"/>
        <w:ind w:firstLineChars="200" w:firstLine="640"/>
        <w:rPr>
          <w:rFonts w:ascii="仿宋_GB2312" w:eastAsia="仿宋_GB2312" w:hAnsi="宋体"/>
          <w:sz w:val="32"/>
          <w:szCs w:val="32"/>
        </w:rPr>
      </w:pPr>
      <w:r w:rsidRPr="00F837F7">
        <w:rPr>
          <w:rFonts w:ascii="仿宋_GB2312" w:eastAsia="仿宋_GB2312" w:hAnsi="宋体" w:hint="eastAsia"/>
          <w:sz w:val="32"/>
          <w:szCs w:val="32"/>
        </w:rPr>
        <w:t>（三）第三层次人才：</w:t>
      </w:r>
    </w:p>
    <w:p w:rsidR="00924204" w:rsidRPr="00F837F7" w:rsidRDefault="00924204" w:rsidP="00924204">
      <w:pPr>
        <w:snapToGrid w:val="0"/>
        <w:spacing w:line="640" w:lineRule="atLeast"/>
        <w:ind w:firstLineChars="200" w:firstLine="640"/>
        <w:rPr>
          <w:rFonts w:ascii="仿宋_GB2312" w:eastAsia="仿宋_GB2312" w:hAnsi="宋体"/>
          <w:sz w:val="32"/>
          <w:szCs w:val="32"/>
        </w:rPr>
      </w:pPr>
      <w:r w:rsidRPr="00F837F7">
        <w:rPr>
          <w:rFonts w:ascii="仿宋_GB2312" w:eastAsia="仿宋_GB2312" w:hAnsi="宋体" w:hint="eastAsia"/>
          <w:sz w:val="32"/>
          <w:szCs w:val="32"/>
        </w:rPr>
        <w:t>1.提供购房补贴人民币20～40万元，一次性提供2～3</w:t>
      </w:r>
      <w:r w:rsidRPr="00F837F7">
        <w:rPr>
          <w:rFonts w:ascii="仿宋_GB2312" w:eastAsia="仿宋_GB2312" w:hAnsi="宋体" w:hint="eastAsia"/>
          <w:sz w:val="32"/>
          <w:szCs w:val="32"/>
        </w:rPr>
        <w:lastRenderedPageBreak/>
        <w:t>万元安家费；</w:t>
      </w:r>
    </w:p>
    <w:p w:rsidR="00924204" w:rsidRPr="00F837F7" w:rsidRDefault="00924204" w:rsidP="00924204">
      <w:pPr>
        <w:snapToGrid w:val="0"/>
        <w:spacing w:line="640" w:lineRule="atLeast"/>
        <w:ind w:firstLineChars="200" w:firstLine="640"/>
        <w:rPr>
          <w:rFonts w:ascii="仿宋_GB2312" w:eastAsia="仿宋_GB2312" w:hAnsi="宋体"/>
          <w:sz w:val="32"/>
          <w:szCs w:val="32"/>
        </w:rPr>
      </w:pPr>
      <w:r w:rsidRPr="00F837F7">
        <w:rPr>
          <w:rFonts w:ascii="仿宋_GB2312" w:eastAsia="仿宋_GB2312" w:hAnsi="宋体" w:hint="eastAsia"/>
          <w:sz w:val="32"/>
          <w:szCs w:val="32"/>
        </w:rPr>
        <w:t>2.</w:t>
      </w:r>
      <w:r w:rsidR="00A65AE3" w:rsidRPr="00A65AE3">
        <w:rPr>
          <w:rFonts w:ascii="仿宋_GB2312" w:eastAsia="仿宋_GB2312" w:hAnsi="宋体" w:hint="eastAsia"/>
          <w:sz w:val="32"/>
          <w:szCs w:val="32"/>
        </w:rPr>
        <w:t xml:space="preserve"> </w:t>
      </w:r>
      <w:r w:rsidR="00A65AE3">
        <w:rPr>
          <w:rFonts w:ascii="仿宋_GB2312" w:eastAsia="仿宋_GB2312" w:hAnsi="宋体" w:hint="eastAsia"/>
          <w:sz w:val="32"/>
          <w:szCs w:val="32"/>
        </w:rPr>
        <w:t>工学</w:t>
      </w:r>
      <w:r w:rsidR="00A65AE3" w:rsidRPr="00F837F7">
        <w:rPr>
          <w:rFonts w:ascii="仿宋_GB2312" w:eastAsia="仿宋_GB2312" w:hAnsi="宋体" w:hint="eastAsia"/>
          <w:sz w:val="32"/>
          <w:szCs w:val="32"/>
        </w:rPr>
        <w:t>类</w:t>
      </w:r>
      <w:r w:rsidRPr="00F837F7">
        <w:rPr>
          <w:rFonts w:ascii="仿宋_GB2312" w:eastAsia="仿宋_GB2312" w:hAnsi="宋体" w:hint="eastAsia"/>
          <w:sz w:val="32"/>
          <w:szCs w:val="32"/>
        </w:rPr>
        <w:t>提供5～10万元科研启动经费；人文社会科学类提供3～5万元科研启动经费。</w:t>
      </w:r>
    </w:p>
    <w:p w:rsidR="00924204" w:rsidRPr="00F837F7" w:rsidRDefault="00924204" w:rsidP="00924204">
      <w:pPr>
        <w:snapToGrid w:val="0"/>
        <w:spacing w:line="640" w:lineRule="atLeast"/>
        <w:ind w:firstLineChars="200" w:firstLine="640"/>
        <w:rPr>
          <w:rFonts w:ascii="黑体" w:eastAsia="黑体" w:hAnsi="黑体"/>
          <w:sz w:val="32"/>
          <w:szCs w:val="32"/>
        </w:rPr>
      </w:pPr>
      <w:r w:rsidRPr="00F837F7">
        <w:rPr>
          <w:rFonts w:ascii="黑体" w:eastAsia="黑体" w:hAnsi="黑体" w:hint="eastAsia"/>
          <w:sz w:val="32"/>
          <w:szCs w:val="32"/>
        </w:rPr>
        <w:t>四、工作程序</w:t>
      </w:r>
    </w:p>
    <w:p w:rsidR="00924204" w:rsidRPr="00F837F7" w:rsidRDefault="00924204" w:rsidP="00924204">
      <w:pPr>
        <w:snapToGrid w:val="0"/>
        <w:spacing w:line="640" w:lineRule="atLeast"/>
        <w:ind w:firstLineChars="200" w:firstLine="640"/>
        <w:rPr>
          <w:rFonts w:ascii="仿宋_GB2312" w:eastAsia="仿宋_GB2312" w:hAnsi="宋体"/>
          <w:sz w:val="32"/>
          <w:szCs w:val="32"/>
        </w:rPr>
      </w:pPr>
      <w:r w:rsidRPr="00F837F7">
        <w:rPr>
          <w:rFonts w:ascii="仿宋_GB2312" w:eastAsia="仿宋_GB2312" w:hAnsi="宋体" w:hint="eastAsia"/>
          <w:sz w:val="32"/>
          <w:szCs w:val="32"/>
        </w:rPr>
        <w:t>1.制定计划。按照学校下达的编制管理办法，各部门根据专业和专业建设的需要，在每年11月底以前提出下一年度人才引进计划，并报人事处。其中，第一、二、三层次人才的引进计划可不受编制数量限制。每年11月份，由人事处对各部门提出的人才引进计划进行审定，按照人才引进的基本原则，兼顾需要、可能和编制情况，统一协调、研究制定下一年度学校高层次人才引进计划，并报学校党委会批准后实施。</w:t>
      </w:r>
    </w:p>
    <w:p w:rsidR="00924204" w:rsidRPr="00F837F7" w:rsidRDefault="00924204" w:rsidP="00924204">
      <w:pPr>
        <w:snapToGrid w:val="0"/>
        <w:spacing w:line="640" w:lineRule="atLeast"/>
        <w:ind w:firstLineChars="200" w:firstLine="640"/>
        <w:rPr>
          <w:rFonts w:ascii="仿宋_GB2312" w:eastAsia="仿宋_GB2312" w:hAnsi="宋体"/>
          <w:sz w:val="32"/>
          <w:szCs w:val="32"/>
        </w:rPr>
      </w:pPr>
      <w:r w:rsidRPr="00F837F7">
        <w:rPr>
          <w:rFonts w:ascii="仿宋_GB2312" w:eastAsia="仿宋_GB2312" w:hAnsi="宋体" w:hint="eastAsia"/>
          <w:sz w:val="32"/>
          <w:szCs w:val="32"/>
        </w:rPr>
        <w:t>2.公开招聘。人事处将年度人才引进计划下达各部门，并通过网络、招聘会等多种方式发布招聘信息，接受应聘材料。</w:t>
      </w:r>
    </w:p>
    <w:p w:rsidR="00924204" w:rsidRPr="00F837F7" w:rsidRDefault="00924204" w:rsidP="00924204">
      <w:pPr>
        <w:snapToGrid w:val="0"/>
        <w:spacing w:line="640" w:lineRule="atLeast"/>
        <w:ind w:firstLineChars="200" w:firstLine="640"/>
        <w:rPr>
          <w:rFonts w:ascii="仿宋_GB2312" w:eastAsia="仿宋_GB2312" w:hAnsi="宋体"/>
          <w:sz w:val="32"/>
          <w:szCs w:val="32"/>
        </w:rPr>
      </w:pPr>
      <w:r w:rsidRPr="00F837F7">
        <w:rPr>
          <w:rFonts w:ascii="仿宋_GB2312" w:eastAsia="仿宋_GB2312" w:hAnsi="宋体" w:hint="eastAsia"/>
          <w:sz w:val="32"/>
          <w:szCs w:val="32"/>
        </w:rPr>
        <w:t>3.资格审查。人事处和用人部门共同负责接收应聘人员的相关材料，并对应聘人员的资格条件进行初审，报学校分管领导后确定面试考核名单。</w:t>
      </w:r>
    </w:p>
    <w:p w:rsidR="00924204" w:rsidRPr="00F837F7" w:rsidRDefault="00924204" w:rsidP="00924204">
      <w:pPr>
        <w:snapToGrid w:val="0"/>
        <w:spacing w:line="640" w:lineRule="atLeast"/>
        <w:ind w:firstLineChars="200" w:firstLine="640"/>
        <w:rPr>
          <w:rFonts w:ascii="仿宋_GB2312" w:eastAsia="仿宋_GB2312" w:hAnsi="宋体"/>
          <w:sz w:val="32"/>
          <w:szCs w:val="32"/>
        </w:rPr>
      </w:pPr>
      <w:r w:rsidRPr="00F837F7">
        <w:rPr>
          <w:rFonts w:ascii="仿宋_GB2312" w:eastAsia="仿宋_GB2312" w:hAnsi="宋体" w:hint="eastAsia"/>
          <w:sz w:val="32"/>
          <w:szCs w:val="32"/>
        </w:rPr>
        <w:t>4.面试考核。面试考核由人事处组织实施，成立面试考核小组，必要时也可外请专家参加面试考核。考核小组一般5-7人。从教学能力、学术水平、师德素养、发展潜力以及</w:t>
      </w:r>
      <w:r w:rsidRPr="00F837F7">
        <w:rPr>
          <w:rFonts w:ascii="仿宋_GB2312" w:eastAsia="仿宋_GB2312" w:hAnsi="宋体" w:hint="eastAsia"/>
          <w:sz w:val="32"/>
          <w:szCs w:val="32"/>
        </w:rPr>
        <w:lastRenderedPageBreak/>
        <w:t>身体健康状况等各方面进行全面考核。其中，学术委员会成员须重点考察应聘人员的学术水平和专业方向是否符合学校发展需要形成客观的评价意见。教学岗位的面试，一律实行试讲。</w:t>
      </w:r>
    </w:p>
    <w:p w:rsidR="00924204" w:rsidRPr="00F837F7" w:rsidRDefault="00924204" w:rsidP="00924204">
      <w:pPr>
        <w:snapToGrid w:val="0"/>
        <w:spacing w:line="640" w:lineRule="atLeast"/>
        <w:ind w:firstLineChars="200" w:firstLine="640"/>
        <w:rPr>
          <w:rFonts w:ascii="仿宋_GB2312" w:eastAsia="仿宋_GB2312" w:hAnsi="宋体"/>
          <w:sz w:val="32"/>
          <w:szCs w:val="32"/>
        </w:rPr>
      </w:pPr>
      <w:r w:rsidRPr="00F837F7">
        <w:rPr>
          <w:rFonts w:ascii="仿宋_GB2312" w:eastAsia="仿宋_GB2312" w:hAnsi="宋体" w:hint="eastAsia"/>
          <w:sz w:val="32"/>
          <w:szCs w:val="32"/>
        </w:rPr>
        <w:t>5.材料审批。人事处汇总各部门的考核材料后提交院长办公会议审议,再提交党委会审批。</w:t>
      </w:r>
    </w:p>
    <w:p w:rsidR="00924204" w:rsidRPr="00F837F7" w:rsidRDefault="00924204" w:rsidP="00924204">
      <w:pPr>
        <w:snapToGrid w:val="0"/>
        <w:spacing w:line="640" w:lineRule="atLeast"/>
        <w:ind w:firstLineChars="200" w:firstLine="640"/>
        <w:rPr>
          <w:rFonts w:ascii="仿宋_GB2312" w:eastAsia="仿宋_GB2312" w:hAnsi="宋体"/>
          <w:sz w:val="32"/>
          <w:szCs w:val="32"/>
        </w:rPr>
      </w:pPr>
      <w:r w:rsidRPr="00F837F7">
        <w:rPr>
          <w:rFonts w:ascii="仿宋_GB2312" w:eastAsia="仿宋_GB2312" w:hAnsi="宋体" w:hint="eastAsia"/>
          <w:sz w:val="32"/>
          <w:szCs w:val="32"/>
        </w:rPr>
        <w:t>6.办理手续。经审批拟录用的人员，由人事处按学校有关规定办理网上公示、体检、学历认证、报批录用、签订聘用合同、工资发放等相关手续。</w:t>
      </w:r>
    </w:p>
    <w:p w:rsidR="00924204" w:rsidRPr="00F837F7" w:rsidRDefault="00924204" w:rsidP="00924204">
      <w:pPr>
        <w:snapToGrid w:val="0"/>
        <w:spacing w:line="640" w:lineRule="atLeast"/>
        <w:ind w:firstLineChars="200" w:firstLine="640"/>
        <w:rPr>
          <w:rFonts w:ascii="仿宋_GB2312" w:eastAsia="仿宋_GB2312" w:hAnsi="宋体"/>
          <w:sz w:val="32"/>
          <w:szCs w:val="32"/>
        </w:rPr>
      </w:pPr>
      <w:r w:rsidRPr="00F837F7">
        <w:rPr>
          <w:rFonts w:ascii="仿宋_GB2312" w:eastAsia="仿宋_GB2312" w:hAnsi="宋体" w:hint="eastAsia"/>
          <w:sz w:val="32"/>
          <w:szCs w:val="32"/>
        </w:rPr>
        <w:t>7.由校长提名、学校教师专业技术职务评聘委员会审议通过并报学校党委会批准聘用相应等级专业技术岗位。</w:t>
      </w:r>
    </w:p>
    <w:p w:rsidR="00924204" w:rsidRPr="00F837F7" w:rsidRDefault="00924204" w:rsidP="00924204">
      <w:pPr>
        <w:snapToGrid w:val="0"/>
        <w:spacing w:line="640" w:lineRule="atLeast"/>
        <w:ind w:firstLineChars="200" w:firstLine="640"/>
        <w:rPr>
          <w:rFonts w:ascii="黑体" w:eastAsia="黑体" w:hAnsi="黑体"/>
          <w:sz w:val="32"/>
          <w:szCs w:val="32"/>
        </w:rPr>
      </w:pPr>
      <w:r w:rsidRPr="00F837F7">
        <w:rPr>
          <w:rFonts w:ascii="黑体" w:eastAsia="黑体" w:hAnsi="黑体" w:hint="eastAsia"/>
          <w:sz w:val="32"/>
          <w:szCs w:val="32"/>
        </w:rPr>
        <w:t>五、其他规定</w:t>
      </w:r>
    </w:p>
    <w:p w:rsidR="00924204" w:rsidRPr="00F837F7" w:rsidRDefault="00924204" w:rsidP="00924204">
      <w:pPr>
        <w:snapToGrid w:val="0"/>
        <w:spacing w:line="640" w:lineRule="atLeast"/>
        <w:ind w:firstLineChars="200" w:firstLine="640"/>
        <w:rPr>
          <w:rFonts w:ascii="仿宋_GB2312" w:eastAsia="仿宋_GB2312" w:hAnsi="宋体"/>
          <w:sz w:val="32"/>
          <w:szCs w:val="32"/>
        </w:rPr>
      </w:pPr>
      <w:r w:rsidRPr="00F837F7">
        <w:rPr>
          <w:rFonts w:ascii="仿宋_GB2312" w:eastAsia="仿宋_GB2312" w:hAnsi="宋体" w:hint="eastAsia"/>
          <w:sz w:val="32"/>
          <w:szCs w:val="32"/>
        </w:rPr>
        <w:t>1.高层次人才以事业编制身份引进，实行合同管理，按合同约定的工作任务、岗位职责进行年度考核和聘期考核。一年考核不合格予以告诫，连续两年考核不合格，学校与其解除聘用合同，如因个人原因给学校造成损失的，由当事人予以赔偿。</w:t>
      </w:r>
    </w:p>
    <w:p w:rsidR="00924204" w:rsidRPr="00F837F7" w:rsidRDefault="00924204" w:rsidP="00924204">
      <w:pPr>
        <w:snapToGrid w:val="0"/>
        <w:spacing w:line="640" w:lineRule="atLeast"/>
        <w:ind w:firstLineChars="200" w:firstLine="640"/>
        <w:rPr>
          <w:rFonts w:ascii="仿宋_GB2312" w:eastAsia="仿宋_GB2312" w:hAnsi="宋体"/>
          <w:sz w:val="32"/>
          <w:szCs w:val="32"/>
        </w:rPr>
      </w:pPr>
      <w:r w:rsidRPr="00F837F7">
        <w:rPr>
          <w:rFonts w:ascii="仿宋_GB2312" w:eastAsia="仿宋_GB2312" w:hAnsi="宋体" w:hint="eastAsia"/>
          <w:sz w:val="32"/>
          <w:szCs w:val="32"/>
        </w:rPr>
        <w:t>2.高层次引进人才的服务期一般为八年。在服务期内，学校原则上不予批准其提出的辞职、自费出国、调离我校等申请。获得学校购房补贴的引进人才，须在学校服务八年及以上，学校首付购房补贴的40%，余额按比例分八年支付。</w:t>
      </w:r>
      <w:r w:rsidRPr="00F837F7">
        <w:rPr>
          <w:rFonts w:ascii="仿宋_GB2312" w:eastAsia="仿宋_GB2312" w:hAnsi="宋体" w:hint="eastAsia"/>
          <w:sz w:val="32"/>
          <w:szCs w:val="32"/>
        </w:rPr>
        <w:lastRenderedPageBreak/>
        <w:t>服务期未满离开学校（含考核不合格解除聘用合同的），必须退还学校已支付的购房补贴，按未服务的年限返还科研启动经费，同时赔偿学校规定的违约金。</w:t>
      </w:r>
    </w:p>
    <w:p w:rsidR="00924204" w:rsidRPr="00F837F7" w:rsidRDefault="00924204" w:rsidP="00924204">
      <w:pPr>
        <w:snapToGrid w:val="0"/>
        <w:spacing w:line="640" w:lineRule="atLeast"/>
        <w:ind w:firstLineChars="200" w:firstLine="640"/>
        <w:rPr>
          <w:rFonts w:ascii="仿宋_GB2312" w:eastAsia="仿宋_GB2312" w:hAnsi="宋体"/>
          <w:sz w:val="32"/>
          <w:szCs w:val="32"/>
        </w:rPr>
      </w:pPr>
      <w:r w:rsidRPr="00F837F7">
        <w:rPr>
          <w:rFonts w:ascii="仿宋_GB2312" w:eastAsia="仿宋_GB2312" w:hAnsi="宋体" w:hint="eastAsia"/>
          <w:sz w:val="32"/>
          <w:szCs w:val="32"/>
        </w:rPr>
        <w:t>3.引进的高层次人才配偶如在本市（含郊区）工作，不属夫妻分居范围的，原则上学校不予安置；符合规定并经学校批准在校内安置工作的，一般实行人事代理制度；引进的高层次人才在申请调离学校时，其配偶一并调离。</w:t>
      </w:r>
    </w:p>
    <w:p w:rsidR="00924204" w:rsidRPr="00F837F7" w:rsidRDefault="00924204" w:rsidP="00924204">
      <w:pPr>
        <w:snapToGrid w:val="0"/>
        <w:spacing w:line="640" w:lineRule="atLeast"/>
        <w:ind w:firstLineChars="200" w:firstLine="640"/>
        <w:rPr>
          <w:rFonts w:ascii="仿宋_GB2312" w:eastAsia="仿宋_GB2312" w:hAnsi="宋体"/>
          <w:sz w:val="32"/>
          <w:szCs w:val="32"/>
        </w:rPr>
      </w:pPr>
      <w:r w:rsidRPr="00F837F7">
        <w:rPr>
          <w:rFonts w:ascii="仿宋_GB2312" w:eastAsia="仿宋_GB2312" w:hAnsi="宋体" w:hint="eastAsia"/>
          <w:sz w:val="32"/>
          <w:szCs w:val="32"/>
        </w:rPr>
        <w:t>4.高层次引进人才的科研启动及工作经费主要用于前五年内的科研、实验室建设、聘用人员（包括引进的高层次人才）的津贴补贴等。其中，聘用人员的津贴补贴不超过总经费的40％，并经学校批准后执行。科研启动及工作经费按项目进行管理，分阶段下达，并按照学校财务规定，严格控制经费的使用范围。引进人才科研经费的管理和使用，按照学校科产处有关管理规定执行。</w:t>
      </w:r>
    </w:p>
    <w:p w:rsidR="00924204" w:rsidRPr="00F837F7" w:rsidRDefault="00924204" w:rsidP="00924204">
      <w:pPr>
        <w:snapToGrid w:val="0"/>
        <w:spacing w:line="640" w:lineRule="atLeast"/>
        <w:ind w:firstLineChars="200" w:firstLine="640"/>
        <w:rPr>
          <w:rFonts w:ascii="仿宋_GB2312" w:eastAsia="仿宋_GB2312" w:hAnsi="宋体"/>
          <w:sz w:val="32"/>
          <w:szCs w:val="32"/>
        </w:rPr>
      </w:pPr>
      <w:r w:rsidRPr="00F837F7">
        <w:rPr>
          <w:rFonts w:ascii="仿宋_GB2312" w:eastAsia="仿宋_GB2312" w:hAnsi="宋体" w:hint="eastAsia"/>
          <w:sz w:val="32"/>
          <w:szCs w:val="32"/>
        </w:rPr>
        <w:t>5.学校设立“人才引进专项资金”，用于人才引进工作的差旅费、搬家费、招聘费用、宣传费用、购房补贴、安家费、科研启动经费及引进人才工作奖励等费用。</w:t>
      </w:r>
    </w:p>
    <w:p w:rsidR="00924204" w:rsidRPr="00F837F7" w:rsidRDefault="00924204" w:rsidP="00924204">
      <w:pPr>
        <w:snapToGrid w:val="0"/>
        <w:spacing w:line="640" w:lineRule="atLeast"/>
        <w:ind w:firstLineChars="200" w:firstLine="640"/>
        <w:rPr>
          <w:rFonts w:ascii="仿宋_GB2312" w:eastAsia="仿宋_GB2312" w:hAnsi="宋体"/>
          <w:sz w:val="32"/>
          <w:szCs w:val="32"/>
        </w:rPr>
      </w:pPr>
      <w:r w:rsidRPr="00F837F7">
        <w:rPr>
          <w:rFonts w:ascii="仿宋_GB2312" w:eastAsia="仿宋_GB2312" w:hAnsi="宋体" w:hint="eastAsia"/>
          <w:sz w:val="32"/>
          <w:szCs w:val="32"/>
        </w:rPr>
        <w:t>6.各部门要高度重视高层次人才引进工作，应根据专业发展情况科学制定人才引进标准，并做好引进人才的考核、管理与服务工作，为高层次人才的引进和发挥作用营造良好的环境。</w:t>
      </w:r>
    </w:p>
    <w:p w:rsidR="00864974" w:rsidRPr="00924204" w:rsidRDefault="00924204" w:rsidP="00924204">
      <w:pPr>
        <w:snapToGrid w:val="0"/>
        <w:spacing w:line="640" w:lineRule="atLeast"/>
        <w:ind w:firstLineChars="200" w:firstLine="640"/>
      </w:pPr>
      <w:r w:rsidRPr="00F837F7">
        <w:rPr>
          <w:rFonts w:ascii="仿宋_GB2312" w:eastAsia="仿宋_GB2312" w:hAnsi="宋体" w:hint="eastAsia"/>
          <w:sz w:val="32"/>
          <w:szCs w:val="32"/>
        </w:rPr>
        <w:lastRenderedPageBreak/>
        <w:t>7.本办法由学校人事处负责解释，执行期为2016年1月1日至2020年12月31日。学校原有规定与本办法不一致的，以本办法为准。</w:t>
      </w:r>
    </w:p>
    <w:sectPr w:rsidR="00864974" w:rsidRPr="00924204" w:rsidSect="00864974">
      <w:footerReference w:type="even"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1DA2" w:rsidRDefault="00DF1DA2" w:rsidP="00670042">
      <w:r>
        <w:separator/>
      </w:r>
    </w:p>
  </w:endnote>
  <w:endnote w:type="continuationSeparator" w:id="1">
    <w:p w:rsidR="00DF1DA2" w:rsidRDefault="00DF1DA2" w:rsidP="0067004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auto"/>
    <w:pitch w:val="variable"/>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DB1" w:rsidRDefault="00670042" w:rsidP="0083598F">
    <w:pPr>
      <w:pStyle w:val="a3"/>
      <w:framePr w:wrap="around" w:vAnchor="text" w:hAnchor="margin" w:xAlign="outside" w:y="1"/>
      <w:rPr>
        <w:rStyle w:val="a4"/>
      </w:rPr>
    </w:pPr>
    <w:r>
      <w:rPr>
        <w:rStyle w:val="a4"/>
      </w:rPr>
      <w:fldChar w:fldCharType="begin"/>
    </w:r>
    <w:r w:rsidR="00924204">
      <w:rPr>
        <w:rStyle w:val="a4"/>
      </w:rPr>
      <w:instrText xml:space="preserve">PAGE  </w:instrText>
    </w:r>
    <w:r>
      <w:rPr>
        <w:rStyle w:val="a4"/>
      </w:rPr>
      <w:fldChar w:fldCharType="end"/>
    </w:r>
  </w:p>
  <w:p w:rsidR="00412DB1" w:rsidRDefault="00DF1DA2" w:rsidP="00412DB1">
    <w:pPr>
      <w:pStyle w:val="a3"/>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DB1" w:rsidRPr="00412DB1" w:rsidRDefault="00924204" w:rsidP="0083598F">
    <w:pPr>
      <w:pStyle w:val="a3"/>
      <w:framePr w:wrap="around" w:vAnchor="text" w:hAnchor="margin" w:xAlign="outside" w:y="1"/>
      <w:rPr>
        <w:rStyle w:val="a4"/>
        <w:rFonts w:ascii="Times New Roman" w:eastAsia="仿宋" w:hAnsi="Times New Roman"/>
        <w:sz w:val="28"/>
        <w:szCs w:val="28"/>
      </w:rPr>
    </w:pPr>
    <w:r>
      <w:rPr>
        <w:rStyle w:val="a4"/>
        <w:rFonts w:ascii="Times New Roman" w:eastAsia="仿宋" w:hAnsi="Times New Roman" w:hint="eastAsia"/>
        <w:sz w:val="28"/>
        <w:szCs w:val="28"/>
      </w:rPr>
      <w:t>—</w:t>
    </w:r>
    <w:r w:rsidR="00670042" w:rsidRPr="00412DB1">
      <w:rPr>
        <w:rStyle w:val="a4"/>
        <w:rFonts w:ascii="Times New Roman" w:eastAsia="仿宋" w:hAnsi="Times New Roman"/>
        <w:sz w:val="28"/>
        <w:szCs w:val="28"/>
      </w:rPr>
      <w:fldChar w:fldCharType="begin"/>
    </w:r>
    <w:r w:rsidRPr="00412DB1">
      <w:rPr>
        <w:rStyle w:val="a4"/>
        <w:rFonts w:ascii="Times New Roman" w:eastAsia="仿宋" w:hAnsi="Times New Roman"/>
        <w:sz w:val="28"/>
        <w:szCs w:val="28"/>
      </w:rPr>
      <w:instrText xml:space="preserve">PAGE  </w:instrText>
    </w:r>
    <w:r w:rsidR="00670042" w:rsidRPr="00412DB1">
      <w:rPr>
        <w:rStyle w:val="a4"/>
        <w:rFonts w:ascii="Times New Roman" w:eastAsia="仿宋" w:hAnsi="Times New Roman"/>
        <w:sz w:val="28"/>
        <w:szCs w:val="28"/>
      </w:rPr>
      <w:fldChar w:fldCharType="separate"/>
    </w:r>
    <w:r w:rsidR="00A65AE3">
      <w:rPr>
        <w:rStyle w:val="a4"/>
        <w:rFonts w:ascii="Times New Roman" w:eastAsia="仿宋" w:hAnsi="Times New Roman"/>
        <w:noProof/>
        <w:sz w:val="28"/>
        <w:szCs w:val="28"/>
      </w:rPr>
      <w:t>7</w:t>
    </w:r>
    <w:r w:rsidR="00670042" w:rsidRPr="00412DB1">
      <w:rPr>
        <w:rStyle w:val="a4"/>
        <w:rFonts w:ascii="Times New Roman" w:eastAsia="仿宋" w:hAnsi="Times New Roman"/>
        <w:sz w:val="28"/>
        <w:szCs w:val="28"/>
      </w:rPr>
      <w:fldChar w:fldCharType="end"/>
    </w:r>
    <w:r>
      <w:rPr>
        <w:rStyle w:val="a4"/>
        <w:rFonts w:ascii="Times New Roman" w:eastAsia="仿宋" w:hAnsi="Times New Roman" w:hint="eastAsia"/>
        <w:sz w:val="28"/>
        <w:szCs w:val="28"/>
      </w:rPr>
      <w:t>—</w:t>
    </w:r>
  </w:p>
  <w:p w:rsidR="009116AA" w:rsidRDefault="00DF1DA2" w:rsidP="00704006">
    <w:pPr>
      <w:pStyle w:val="a3"/>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1DA2" w:rsidRDefault="00DF1DA2" w:rsidP="00670042">
      <w:r>
        <w:separator/>
      </w:r>
    </w:p>
  </w:footnote>
  <w:footnote w:type="continuationSeparator" w:id="1">
    <w:p w:rsidR="00DF1DA2" w:rsidRDefault="00DF1DA2" w:rsidP="0067004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24204"/>
    <w:rsid w:val="00670042"/>
    <w:rsid w:val="00864974"/>
    <w:rsid w:val="00924204"/>
    <w:rsid w:val="0093419E"/>
    <w:rsid w:val="00A65AE3"/>
    <w:rsid w:val="00DF1DA2"/>
    <w:rsid w:val="00F13E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4204"/>
    <w:pPr>
      <w:widowControl w:val="0"/>
      <w:spacing w:line="240" w:lineRule="auto"/>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924204"/>
    <w:pPr>
      <w:tabs>
        <w:tab w:val="center" w:pos="4153"/>
        <w:tab w:val="right" w:pos="8306"/>
      </w:tabs>
      <w:snapToGrid w:val="0"/>
      <w:jc w:val="left"/>
    </w:pPr>
    <w:rPr>
      <w:sz w:val="18"/>
      <w:szCs w:val="18"/>
    </w:rPr>
  </w:style>
  <w:style w:type="character" w:customStyle="1" w:styleId="Char">
    <w:name w:val="页脚 Char"/>
    <w:basedOn w:val="a0"/>
    <w:link w:val="a3"/>
    <w:rsid w:val="00924204"/>
    <w:rPr>
      <w:rFonts w:ascii="Calibri" w:eastAsia="宋体" w:hAnsi="Calibri" w:cs="Times New Roman"/>
      <w:sz w:val="18"/>
      <w:szCs w:val="18"/>
    </w:rPr>
  </w:style>
  <w:style w:type="character" w:styleId="a4">
    <w:name w:val="page number"/>
    <w:basedOn w:val="a0"/>
    <w:rsid w:val="00924204"/>
  </w:style>
  <w:style w:type="paragraph" w:styleId="a5">
    <w:name w:val="header"/>
    <w:basedOn w:val="a"/>
    <w:link w:val="Char0"/>
    <w:uiPriority w:val="99"/>
    <w:semiHidden/>
    <w:unhideWhenUsed/>
    <w:rsid w:val="00A65AE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A65AE3"/>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412</Words>
  <Characters>2354</Characters>
  <Application>Microsoft Office Word</Application>
  <DocSecurity>0</DocSecurity>
  <Lines>19</Lines>
  <Paragraphs>5</Paragraphs>
  <ScaleCrop>false</ScaleCrop>
  <Company/>
  <LinksUpToDate>false</LinksUpToDate>
  <CharactersWithSpaces>2761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wuchen</dc:creator>
  <cp:lastModifiedBy>wuchen</cp:lastModifiedBy>
  <cp:revision>2</cp:revision>
  <dcterms:created xsi:type="dcterms:W3CDTF">2016-03-17T00:52:00Z</dcterms:created>
  <dcterms:modified xsi:type="dcterms:W3CDTF">2016-04-25T05:19:00Z</dcterms:modified>
</cp:coreProperties>
</file>